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D2" w:rsidRPr="005D60D2" w:rsidRDefault="005D60D2" w:rsidP="005D60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60D2" w:rsidRPr="005D60D2" w:rsidRDefault="005D60D2" w:rsidP="005D60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7646" w:rsidRDefault="00FF7646" w:rsidP="00FF764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646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  <w:r w:rsidRPr="00FF7646">
        <w:rPr>
          <w:rFonts w:ascii="Times New Roman" w:hAnsi="Times New Roman" w:cs="Times New Roman"/>
          <w:b/>
          <w:bCs/>
          <w:sz w:val="24"/>
          <w:szCs w:val="24"/>
        </w:rPr>
        <w:t>про загальну кількість акцій та голосуючих акцій станом на дату складення переліку акціонерів, які мають право на участь у загальних зборах</w:t>
      </w:r>
      <w:r w:rsidRPr="00FF764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станом на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F764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FF7646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76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F7646" w:rsidRPr="00FF7646" w:rsidRDefault="00FF7646" w:rsidP="00FF764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FF7646" w:rsidRPr="00FF7646" w:rsidRDefault="00FF7646" w:rsidP="00FF764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F7646">
        <w:rPr>
          <w:rFonts w:ascii="Times New Roman" w:hAnsi="Times New Roman" w:cs="Times New Roman"/>
          <w:bCs/>
          <w:sz w:val="24"/>
          <w:szCs w:val="24"/>
        </w:rPr>
        <w:t>Загальна кількість акцій станом на дату складання переліку акціонерів, які мають</w:t>
      </w:r>
    </w:p>
    <w:p w:rsidR="00FF7646" w:rsidRDefault="00FF7646" w:rsidP="00FF764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F7646">
        <w:rPr>
          <w:rFonts w:ascii="Times New Roman" w:hAnsi="Times New Roman" w:cs="Times New Roman"/>
          <w:bCs/>
          <w:sz w:val="24"/>
          <w:szCs w:val="24"/>
        </w:rPr>
        <w:t>право на участь у загальних зборах: 701 957 600 простих іменних акцій.</w:t>
      </w:r>
    </w:p>
    <w:p w:rsidR="00FF7646" w:rsidRPr="00FF7646" w:rsidRDefault="00FF7646" w:rsidP="00FF764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FF7646" w:rsidRPr="00FF7646" w:rsidRDefault="00FF7646" w:rsidP="00FF764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F7646">
        <w:rPr>
          <w:rFonts w:ascii="Times New Roman" w:hAnsi="Times New Roman" w:cs="Times New Roman"/>
          <w:bCs/>
          <w:sz w:val="24"/>
          <w:szCs w:val="24"/>
        </w:rPr>
        <w:t>Кількість голосуючих акцій станом на дату складання переліку акціонерів, які мають</w:t>
      </w:r>
    </w:p>
    <w:p w:rsidR="005D60D2" w:rsidRPr="00FF7646" w:rsidRDefault="00FF7646" w:rsidP="00FF7646">
      <w:pPr>
        <w:pStyle w:val="a6"/>
        <w:rPr>
          <w:rFonts w:ascii="Times New Roman" w:hAnsi="Times New Roman" w:cs="Times New Roman"/>
          <w:sz w:val="24"/>
          <w:szCs w:val="24"/>
        </w:rPr>
      </w:pPr>
      <w:r w:rsidRPr="00FF7646">
        <w:rPr>
          <w:rFonts w:ascii="Times New Roman" w:hAnsi="Times New Roman" w:cs="Times New Roman"/>
          <w:bCs/>
          <w:sz w:val="24"/>
          <w:szCs w:val="24"/>
        </w:rPr>
        <w:t>право на участь у загальних зборах: 667 576 342 простих іменних акцій</w:t>
      </w:r>
    </w:p>
    <w:sectPr w:rsidR="005D60D2" w:rsidRPr="00FF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728A"/>
    <w:multiLevelType w:val="hybridMultilevel"/>
    <w:tmpl w:val="6DB2B684"/>
    <w:lvl w:ilvl="0" w:tplc="1F0A043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D2"/>
    <w:rsid w:val="00176C87"/>
    <w:rsid w:val="00480D55"/>
    <w:rsid w:val="005D60D2"/>
    <w:rsid w:val="006165CD"/>
    <w:rsid w:val="006F5EED"/>
    <w:rsid w:val="007D35E8"/>
    <w:rsid w:val="007F6760"/>
    <w:rsid w:val="008E7B67"/>
    <w:rsid w:val="009C69AC"/>
    <w:rsid w:val="00AF2DD4"/>
    <w:rsid w:val="00C428C7"/>
    <w:rsid w:val="00C43271"/>
    <w:rsid w:val="00D50551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AC96B-3A4C-47FA-AC55-90FA7F3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0D2"/>
    <w:rPr>
      <w:color w:val="0000FF"/>
      <w:u w:val="single"/>
    </w:rPr>
  </w:style>
  <w:style w:type="paragraph" w:customStyle="1" w:styleId="Default">
    <w:name w:val="Default"/>
    <w:rsid w:val="005D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5D60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5D60D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No Spacing"/>
    <w:uiPriority w:val="1"/>
    <w:qFormat/>
    <w:rsid w:val="005D6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Олександра Євгеніївна Богач</cp:lastModifiedBy>
  <cp:revision>4</cp:revision>
  <dcterms:created xsi:type="dcterms:W3CDTF">2023-04-27T08:12:00Z</dcterms:created>
  <dcterms:modified xsi:type="dcterms:W3CDTF">2023-04-27T08:14:00Z</dcterms:modified>
</cp:coreProperties>
</file>